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E1" w:rsidRPr="00F868D2" w:rsidRDefault="008E748D" w:rsidP="00F868D2">
      <w:pPr>
        <w:spacing w:after="0" w:line="276" w:lineRule="auto"/>
        <w:jc w:val="right"/>
        <w:rPr>
          <w:rFonts w:ascii="Cambria" w:hAnsi="Cambria" w:cs="Times New Roman"/>
          <w:b/>
          <w:szCs w:val="26"/>
        </w:rPr>
      </w:pPr>
      <w:r>
        <w:rPr>
          <w:rFonts w:ascii="Cambria" w:hAnsi="Cambria" w:cs="Times New Roman"/>
          <w:b/>
          <w:szCs w:val="26"/>
        </w:rPr>
        <w:t>Załącznik do wniosku nr 19</w:t>
      </w:r>
    </w:p>
    <w:p w:rsidR="00F868D2" w:rsidRPr="00F868D2" w:rsidRDefault="00F868D2" w:rsidP="00F868D2">
      <w:pPr>
        <w:spacing w:after="0" w:line="276" w:lineRule="auto"/>
        <w:jc w:val="right"/>
        <w:rPr>
          <w:rFonts w:ascii="Cambria" w:hAnsi="Cambria" w:cs="Times New Roman"/>
          <w:b/>
          <w:sz w:val="24"/>
          <w:szCs w:val="26"/>
        </w:rPr>
      </w:pPr>
      <w:bookmarkStart w:id="0" w:name="_GoBack"/>
    </w:p>
    <w:bookmarkEnd w:id="0"/>
    <w:p w:rsidR="00474EE1" w:rsidRPr="00F868D2" w:rsidRDefault="00474EE1" w:rsidP="0044454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6"/>
        </w:rPr>
      </w:pPr>
      <w:r w:rsidRPr="00F868D2">
        <w:rPr>
          <w:rFonts w:ascii="Cambria" w:hAnsi="Cambria" w:cs="Times New Roman"/>
          <w:b/>
          <w:sz w:val="24"/>
          <w:szCs w:val="26"/>
        </w:rPr>
        <w:t xml:space="preserve">Procedura </w:t>
      </w:r>
      <w:r w:rsidR="00DB6A22" w:rsidRPr="00F868D2">
        <w:rPr>
          <w:rFonts w:ascii="Cambria" w:hAnsi="Cambria" w:cs="Times New Roman"/>
          <w:b/>
          <w:sz w:val="24"/>
          <w:szCs w:val="26"/>
        </w:rPr>
        <w:t xml:space="preserve">odwoławcza do </w:t>
      </w:r>
      <w:r w:rsidRPr="00F868D2">
        <w:rPr>
          <w:rFonts w:ascii="Cambria" w:hAnsi="Cambria" w:cs="Times New Roman"/>
          <w:b/>
          <w:sz w:val="24"/>
          <w:szCs w:val="26"/>
        </w:rPr>
        <w:t>wyboru i oceny operacji</w:t>
      </w:r>
    </w:p>
    <w:p w:rsidR="00DA73BD" w:rsidRPr="00F868D2" w:rsidRDefault="00474EE1" w:rsidP="00F868D2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6"/>
        </w:rPr>
      </w:pPr>
      <w:r w:rsidRPr="00F868D2">
        <w:rPr>
          <w:rFonts w:ascii="Cambria" w:hAnsi="Cambria" w:cs="Times New Roman"/>
          <w:b/>
          <w:sz w:val="24"/>
          <w:szCs w:val="26"/>
        </w:rPr>
        <w:t xml:space="preserve">w ramach </w:t>
      </w:r>
      <w:r w:rsidR="00DA73BD" w:rsidRPr="00F868D2">
        <w:rPr>
          <w:rFonts w:ascii="Cambria" w:hAnsi="Cambria" w:cs="Times New Roman"/>
          <w:b/>
          <w:sz w:val="24"/>
          <w:szCs w:val="26"/>
        </w:rPr>
        <w:t>Lokalnej Grupy Działania – Przyjazne Mazowsze</w:t>
      </w:r>
    </w:p>
    <w:p w:rsidR="00474EE1" w:rsidRPr="00F868D2" w:rsidRDefault="00474EE1" w:rsidP="0044454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6"/>
        </w:rPr>
      </w:pPr>
      <w:r w:rsidRPr="00F868D2">
        <w:rPr>
          <w:rFonts w:ascii="Cambria" w:hAnsi="Cambria" w:cs="Times New Roman"/>
          <w:b/>
          <w:sz w:val="24"/>
          <w:szCs w:val="26"/>
        </w:rPr>
        <w:t>„Wsparcie na wdrażanie operacji w ramach strategii rozwoju lokalnego kierowanego przez społeczność” objętego PROW 2014-2020</w:t>
      </w:r>
    </w:p>
    <w:p w:rsidR="00DA73BD" w:rsidRPr="00F868D2" w:rsidRDefault="00DA73BD" w:rsidP="00444545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6"/>
        </w:rPr>
      </w:pPr>
    </w:p>
    <w:p w:rsidR="00444545" w:rsidRPr="00F868D2" w:rsidRDefault="00A531C4" w:rsidP="00444545">
      <w:p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 xml:space="preserve">Podstawą do opracowania niniejszej procedury jest art. </w:t>
      </w:r>
      <w:r w:rsidR="00DB6A22" w:rsidRPr="00F868D2">
        <w:rPr>
          <w:rFonts w:ascii="Cambria" w:hAnsi="Cambria" w:cs="Times New Roman"/>
          <w:szCs w:val="26"/>
        </w:rPr>
        <w:t>22</w:t>
      </w:r>
      <w:r w:rsidRPr="00F868D2">
        <w:rPr>
          <w:rFonts w:ascii="Cambria" w:hAnsi="Cambria" w:cs="Times New Roman"/>
          <w:szCs w:val="26"/>
        </w:rPr>
        <w:t xml:space="preserve"> ustawy z dnia 20 lutego 2015 o rozwoju lokalnym z udziałem lokalnej społeczności (Dz. U. z 18 marca 2015, poz. 378).</w:t>
      </w:r>
    </w:p>
    <w:p w:rsidR="00741EDF" w:rsidRPr="00F868D2" w:rsidRDefault="00DB6A22" w:rsidP="00265505">
      <w:p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Niniejsza procedura będzie udostępniona z pierwszym naborem wniosków.</w:t>
      </w:r>
      <w:r w:rsidR="00741EDF" w:rsidRPr="00F868D2">
        <w:rPr>
          <w:rFonts w:ascii="Cambria" w:hAnsi="Cambria" w:cs="Times New Roman"/>
          <w:szCs w:val="26"/>
        </w:rPr>
        <w:t xml:space="preserve"> Procedura obejmuje sposób postępowania przy rozpatrywaniu protestu wniesionego na ocenę oraz wybór operacji.</w:t>
      </w:r>
    </w:p>
    <w:p w:rsidR="00741EDF" w:rsidRPr="00F868D2" w:rsidRDefault="00741EDF" w:rsidP="00265505">
      <w:p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Odwołanie przysługuje wnioskodawcy jeżeli:</w:t>
      </w:r>
    </w:p>
    <w:p w:rsidR="00741EDF" w:rsidRPr="00F868D2" w:rsidRDefault="00741EDF" w:rsidP="00741ED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 xml:space="preserve">Uzyskał negatywną </w:t>
      </w:r>
      <w:r w:rsidR="0090144B">
        <w:rPr>
          <w:rFonts w:ascii="Cambria" w:hAnsi="Cambria" w:cs="Times New Roman"/>
          <w:szCs w:val="26"/>
        </w:rPr>
        <w:t>ocenę zgodności operacji z LSR albo</w:t>
      </w:r>
    </w:p>
    <w:p w:rsidR="00741EDF" w:rsidRPr="00F868D2" w:rsidRDefault="00741EDF" w:rsidP="00741ED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Nie uzyskał wymaganego minimum punktowego (40% maksymalnej punktacji) na etapie oceny merytorycznej</w:t>
      </w:r>
      <w:r w:rsidR="0090144B">
        <w:rPr>
          <w:rFonts w:ascii="Cambria" w:hAnsi="Cambria" w:cs="Times New Roman"/>
          <w:szCs w:val="26"/>
        </w:rPr>
        <w:t>, albo</w:t>
      </w:r>
    </w:p>
    <w:p w:rsidR="0026166D" w:rsidRPr="00F868D2" w:rsidRDefault="00741EDF" w:rsidP="002655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Uzyskał minimum punktowe, ale projekt nie znalazł się na liście projektów przeznaczonych do dofinansowania</w:t>
      </w:r>
    </w:p>
    <w:p w:rsidR="00265505" w:rsidRPr="00F868D2" w:rsidRDefault="00741EDF" w:rsidP="00265505">
      <w:pPr>
        <w:spacing w:after="0" w:line="276" w:lineRule="auto"/>
        <w:jc w:val="both"/>
        <w:rPr>
          <w:rFonts w:ascii="Cambria" w:hAnsi="Cambria" w:cs="Times New Roman"/>
          <w:b/>
          <w:szCs w:val="26"/>
        </w:rPr>
      </w:pPr>
      <w:r w:rsidRPr="00F868D2">
        <w:rPr>
          <w:rFonts w:ascii="Cambria" w:hAnsi="Cambria" w:cs="Times New Roman"/>
          <w:b/>
          <w:szCs w:val="26"/>
        </w:rPr>
        <w:t>Wniesienie protestu</w:t>
      </w:r>
    </w:p>
    <w:p w:rsidR="00741EDF" w:rsidRPr="00F868D2" w:rsidRDefault="00AB4927" w:rsidP="00A745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Wnioskodawca wnosi protest na ocenę i wybór operacji</w:t>
      </w:r>
      <w:r w:rsidR="005D3CC0" w:rsidRPr="00F868D2">
        <w:rPr>
          <w:rFonts w:ascii="Cambria" w:hAnsi="Cambria" w:cs="Times New Roman"/>
          <w:szCs w:val="26"/>
        </w:rPr>
        <w:t xml:space="preserve"> do </w:t>
      </w:r>
      <w:r w:rsidR="00333C14">
        <w:rPr>
          <w:rFonts w:ascii="Cambria" w:hAnsi="Cambria" w:cs="Times New Roman"/>
          <w:szCs w:val="26"/>
        </w:rPr>
        <w:t>zarządu w</w:t>
      </w:r>
      <w:r w:rsidR="005D3CC0" w:rsidRPr="00F868D2">
        <w:rPr>
          <w:rFonts w:ascii="Cambria" w:hAnsi="Cambria" w:cs="Times New Roman"/>
          <w:szCs w:val="26"/>
        </w:rPr>
        <w:t>ojewódz</w:t>
      </w:r>
      <w:r w:rsidR="00333C14">
        <w:rPr>
          <w:rFonts w:ascii="Cambria" w:hAnsi="Cambria" w:cs="Times New Roman"/>
          <w:szCs w:val="26"/>
        </w:rPr>
        <w:t>twa</w:t>
      </w:r>
      <w:r w:rsidR="005D3CC0" w:rsidRPr="00F868D2">
        <w:rPr>
          <w:rFonts w:ascii="Cambria" w:hAnsi="Cambria" w:cs="Times New Roman"/>
          <w:szCs w:val="26"/>
        </w:rPr>
        <w:t xml:space="preserve"> za pośrednictwem LGD-PM. Protest musi być złożony w formie pisemnej. Protest powinien zawierać:</w:t>
      </w:r>
    </w:p>
    <w:p w:rsidR="005D3CC0" w:rsidRPr="00F868D2" w:rsidRDefault="005D3CC0" w:rsidP="005D3CC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Oznaczenie instytucji właściwej do rozpatrzenia protestu (</w:t>
      </w:r>
      <w:r w:rsidR="00333C14">
        <w:rPr>
          <w:rFonts w:ascii="Cambria" w:hAnsi="Cambria" w:cs="Times New Roman"/>
          <w:szCs w:val="26"/>
        </w:rPr>
        <w:t>zarząd</w:t>
      </w:r>
      <w:r w:rsidR="00333C14">
        <w:rPr>
          <w:rFonts w:ascii="Cambria" w:hAnsi="Cambria" w:cs="Times New Roman"/>
          <w:szCs w:val="26"/>
        </w:rPr>
        <w:t xml:space="preserve"> w</w:t>
      </w:r>
      <w:r w:rsidR="00333C14" w:rsidRPr="00F868D2">
        <w:rPr>
          <w:rFonts w:ascii="Cambria" w:hAnsi="Cambria" w:cs="Times New Roman"/>
          <w:szCs w:val="26"/>
        </w:rPr>
        <w:t>ojewódz</w:t>
      </w:r>
      <w:r w:rsidR="00333C14">
        <w:rPr>
          <w:rFonts w:ascii="Cambria" w:hAnsi="Cambria" w:cs="Times New Roman"/>
          <w:szCs w:val="26"/>
        </w:rPr>
        <w:t>twa</w:t>
      </w:r>
      <w:r w:rsidRPr="00F868D2">
        <w:rPr>
          <w:rFonts w:ascii="Cambria" w:hAnsi="Cambria" w:cs="Times New Roman"/>
          <w:szCs w:val="26"/>
        </w:rPr>
        <w:t>),</w:t>
      </w:r>
    </w:p>
    <w:p w:rsidR="005D3CC0" w:rsidRPr="00F868D2" w:rsidRDefault="005D3CC0" w:rsidP="005D3CC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oznaczenie Wnioskodawcy;</w:t>
      </w:r>
    </w:p>
    <w:p w:rsidR="005D3CC0" w:rsidRPr="00F868D2" w:rsidRDefault="005D3CC0" w:rsidP="005D3CC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numer wniosku o dofinansowanie projektu;</w:t>
      </w:r>
    </w:p>
    <w:p w:rsidR="005D3CC0" w:rsidRPr="00F868D2" w:rsidRDefault="005D3CC0" w:rsidP="005D3CC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wskazanie kryteriów wyboru projektów, z których oc</w:t>
      </w:r>
      <w:r w:rsidR="00727A66">
        <w:rPr>
          <w:rFonts w:ascii="Cambria" w:hAnsi="Cambria" w:cs="Times New Roman"/>
          <w:szCs w:val="26"/>
        </w:rPr>
        <w:t>eną wnioskodawca się nie zgadza</w:t>
      </w:r>
      <w:r w:rsidRPr="00F868D2">
        <w:rPr>
          <w:rFonts w:ascii="Cambria" w:hAnsi="Cambria" w:cs="Times New Roman"/>
          <w:szCs w:val="26"/>
        </w:rPr>
        <w:t xml:space="preserve"> </w:t>
      </w:r>
      <w:r w:rsidR="00727A66">
        <w:rPr>
          <w:rFonts w:ascii="Cambria" w:hAnsi="Cambria" w:cs="Times New Roman"/>
          <w:szCs w:val="26"/>
        </w:rPr>
        <w:t>lub wskazanie w jakim zakresie wnioskodawca nie zgadza się z negatywna ocena zgodności operacji z LSR,</w:t>
      </w:r>
      <w:r w:rsidR="00727A66" w:rsidRPr="00727A66">
        <w:rPr>
          <w:rFonts w:ascii="Cambria" w:hAnsi="Cambria" w:cs="Times New Roman"/>
          <w:szCs w:val="26"/>
        </w:rPr>
        <w:t xml:space="preserve"> </w:t>
      </w:r>
      <w:r w:rsidR="00727A66" w:rsidRPr="00F868D2">
        <w:rPr>
          <w:rFonts w:ascii="Cambria" w:hAnsi="Cambria" w:cs="Times New Roman"/>
          <w:szCs w:val="26"/>
        </w:rPr>
        <w:t>wraz z uzasadnieniem</w:t>
      </w:r>
      <w:r w:rsidRPr="00F868D2">
        <w:rPr>
          <w:rFonts w:ascii="Cambria" w:hAnsi="Cambria" w:cs="Times New Roman"/>
          <w:szCs w:val="26"/>
        </w:rPr>
        <w:t>;</w:t>
      </w:r>
    </w:p>
    <w:p w:rsidR="005D3CC0" w:rsidRPr="00F868D2" w:rsidRDefault="005D3CC0" w:rsidP="005D3CC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wskazanie zarzutów o charakterze proceduralnym w zakresie przeprowadzonej oceny, jeżeli zdaniem wnioskodawcy naruszenia takie miały miejsce, wraz z uzasadnieniem;</w:t>
      </w:r>
    </w:p>
    <w:p w:rsidR="005D3CC0" w:rsidRPr="00F868D2" w:rsidRDefault="005D3CC0" w:rsidP="005D3CC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>podpis wnioskodawcy lub osoby upoważnionej do jego reprezentowania, z załączeniem oryginału lub kopii dokumentu poświadczającego umocowanie takiej osoby do reprezentowania wnioskodawcy.</w:t>
      </w:r>
    </w:p>
    <w:p w:rsidR="0023372B" w:rsidRPr="00F868D2" w:rsidRDefault="0023372B" w:rsidP="00333C1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 xml:space="preserve">Pracownik biura niezwłocznie informuje </w:t>
      </w:r>
      <w:r w:rsidR="00333C14">
        <w:rPr>
          <w:rFonts w:ascii="Cambria" w:hAnsi="Cambria" w:cs="Times New Roman"/>
          <w:szCs w:val="26"/>
        </w:rPr>
        <w:t>zarząd</w:t>
      </w:r>
      <w:r w:rsidR="00333C14" w:rsidRPr="00333C14">
        <w:rPr>
          <w:rFonts w:ascii="Cambria" w:hAnsi="Cambria" w:cs="Times New Roman"/>
          <w:szCs w:val="26"/>
        </w:rPr>
        <w:t xml:space="preserve"> województwa </w:t>
      </w:r>
      <w:r w:rsidRPr="00F868D2">
        <w:rPr>
          <w:rFonts w:ascii="Cambria" w:hAnsi="Cambria" w:cs="Times New Roman"/>
          <w:szCs w:val="26"/>
        </w:rPr>
        <w:t>a o wniesionym proteście. Wniesienie protestu n</w:t>
      </w:r>
      <w:r w:rsidR="00F868D2">
        <w:rPr>
          <w:rFonts w:ascii="Cambria" w:hAnsi="Cambria" w:cs="Times New Roman"/>
          <w:szCs w:val="26"/>
        </w:rPr>
        <w:t xml:space="preserve">ie wstrzymuje przekazywania do </w:t>
      </w:r>
      <w:r w:rsidR="00333C14" w:rsidRPr="00333C14">
        <w:rPr>
          <w:rFonts w:ascii="Cambria" w:hAnsi="Cambria" w:cs="Times New Roman"/>
          <w:szCs w:val="26"/>
        </w:rPr>
        <w:t>zarządu województwa</w:t>
      </w:r>
      <w:r w:rsidRPr="00F868D2">
        <w:rPr>
          <w:rFonts w:ascii="Cambria" w:hAnsi="Cambria" w:cs="Times New Roman"/>
          <w:szCs w:val="26"/>
        </w:rPr>
        <w:t xml:space="preserve"> wniosków o udzielenie wsparcia dotyczących wybranych operacji.</w:t>
      </w:r>
    </w:p>
    <w:p w:rsidR="008D2354" w:rsidRPr="00F868D2" w:rsidRDefault="0023372B" w:rsidP="00F868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Cs w:val="26"/>
        </w:rPr>
      </w:pPr>
      <w:r w:rsidRPr="00F868D2">
        <w:rPr>
          <w:rFonts w:ascii="Cambria" w:hAnsi="Cambria" w:cs="Times New Roman"/>
          <w:szCs w:val="26"/>
        </w:rPr>
        <w:t xml:space="preserve">Pracownik biura przekazuje </w:t>
      </w:r>
      <w:r w:rsidR="005D3CC0" w:rsidRPr="00F868D2">
        <w:rPr>
          <w:rFonts w:ascii="Cambria" w:hAnsi="Cambria" w:cs="Times New Roman"/>
          <w:szCs w:val="26"/>
        </w:rPr>
        <w:t xml:space="preserve">protest do </w:t>
      </w:r>
      <w:r w:rsidR="00333C14">
        <w:rPr>
          <w:rFonts w:ascii="Cambria" w:hAnsi="Cambria" w:cs="Times New Roman"/>
          <w:szCs w:val="26"/>
        </w:rPr>
        <w:t>zarządu województwa</w:t>
      </w:r>
      <w:r w:rsidR="005D3CC0" w:rsidRPr="00F868D2">
        <w:rPr>
          <w:rFonts w:ascii="Cambria" w:hAnsi="Cambria" w:cs="Times New Roman"/>
          <w:szCs w:val="26"/>
        </w:rPr>
        <w:t xml:space="preserve">. </w:t>
      </w:r>
    </w:p>
    <w:p w:rsidR="00444545" w:rsidRPr="0090144B" w:rsidRDefault="003D5EE7" w:rsidP="0090144B">
      <w:pPr>
        <w:spacing w:after="0" w:line="276" w:lineRule="auto"/>
        <w:jc w:val="both"/>
        <w:rPr>
          <w:rFonts w:ascii="Cambria" w:hAnsi="Cambria" w:cs="Times New Roman"/>
          <w:b/>
          <w:szCs w:val="26"/>
        </w:rPr>
      </w:pPr>
      <w:r w:rsidRPr="00F868D2">
        <w:rPr>
          <w:rFonts w:ascii="Cambria" w:hAnsi="Cambria" w:cs="Times New Roman"/>
          <w:b/>
          <w:szCs w:val="26"/>
        </w:rPr>
        <w:t>Graficzna prezentacja procedury</w:t>
      </w:r>
    </w:p>
    <w:tbl>
      <w:tblPr>
        <w:tblW w:w="8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228"/>
        <w:gridCol w:w="3263"/>
        <w:gridCol w:w="1617"/>
      </w:tblGrid>
      <w:tr w:rsidR="0094655D" w:rsidRPr="00444545" w:rsidTr="0023372B">
        <w:trPr>
          <w:jc w:val="center"/>
        </w:trPr>
        <w:tc>
          <w:tcPr>
            <w:tcW w:w="1519" w:type="dxa"/>
            <w:vAlign w:val="center"/>
          </w:tcPr>
          <w:p w:rsidR="0094655D" w:rsidRPr="00444545" w:rsidRDefault="0094655D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</w:rPr>
            </w:pPr>
            <w:r w:rsidRPr="00444545">
              <w:rPr>
                <w:rFonts w:ascii="Cambria" w:eastAsia="Calibri" w:hAnsi="Cambria" w:cs="Arial"/>
                <w:b/>
                <w:sz w:val="20"/>
              </w:rPr>
              <w:t>Obszar</w:t>
            </w:r>
          </w:p>
        </w:tc>
        <w:tc>
          <w:tcPr>
            <w:tcW w:w="2228" w:type="dxa"/>
            <w:vAlign w:val="center"/>
          </w:tcPr>
          <w:p w:rsidR="0094655D" w:rsidRPr="00444545" w:rsidRDefault="0094655D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</w:rPr>
            </w:pPr>
            <w:r>
              <w:rPr>
                <w:rFonts w:ascii="Cambria" w:eastAsia="Calibri" w:hAnsi="Cambria" w:cs="Arial"/>
                <w:b/>
                <w:sz w:val="20"/>
              </w:rPr>
              <w:t>Czynność</w:t>
            </w:r>
          </w:p>
        </w:tc>
        <w:tc>
          <w:tcPr>
            <w:tcW w:w="3263" w:type="dxa"/>
            <w:vAlign w:val="center"/>
          </w:tcPr>
          <w:p w:rsidR="0094655D" w:rsidRPr="00444545" w:rsidRDefault="00B27D08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</w:rPr>
            </w:pPr>
            <w:r>
              <w:rPr>
                <w:rFonts w:ascii="Cambria" w:eastAsia="Calibri" w:hAnsi="Cambria" w:cs="Arial"/>
                <w:b/>
                <w:sz w:val="20"/>
              </w:rPr>
              <w:t>Okres</w:t>
            </w:r>
          </w:p>
        </w:tc>
        <w:tc>
          <w:tcPr>
            <w:tcW w:w="1617" w:type="dxa"/>
            <w:vAlign w:val="center"/>
          </w:tcPr>
          <w:p w:rsidR="0094655D" w:rsidRPr="00444545" w:rsidRDefault="0094655D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</w:rPr>
            </w:pPr>
            <w:r>
              <w:rPr>
                <w:rFonts w:ascii="Cambria" w:eastAsia="Calibri" w:hAnsi="Cambria" w:cs="Arial"/>
                <w:b/>
                <w:sz w:val="20"/>
              </w:rPr>
              <w:t>Wykonawca</w:t>
            </w:r>
          </w:p>
        </w:tc>
      </w:tr>
      <w:tr w:rsidR="0094655D" w:rsidRPr="00444545" w:rsidTr="0023372B">
        <w:trPr>
          <w:jc w:val="center"/>
        </w:trPr>
        <w:tc>
          <w:tcPr>
            <w:tcW w:w="1519" w:type="dxa"/>
            <w:vMerge w:val="restart"/>
            <w:vAlign w:val="center"/>
          </w:tcPr>
          <w:p w:rsidR="0094655D" w:rsidRPr="00444545" w:rsidRDefault="0023372B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Wniesienie protestu</w:t>
            </w:r>
          </w:p>
        </w:tc>
        <w:tc>
          <w:tcPr>
            <w:tcW w:w="2228" w:type="dxa"/>
            <w:vAlign w:val="center"/>
          </w:tcPr>
          <w:p w:rsidR="0094655D" w:rsidRPr="00444545" w:rsidRDefault="0023372B" w:rsidP="0094655D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Wnioskodawca wnosi protest</w:t>
            </w:r>
          </w:p>
        </w:tc>
        <w:tc>
          <w:tcPr>
            <w:tcW w:w="3263" w:type="dxa"/>
            <w:vAlign w:val="center"/>
          </w:tcPr>
          <w:p w:rsidR="0094655D" w:rsidRPr="00444545" w:rsidRDefault="0023372B" w:rsidP="00265505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Do 7 dni od dnia następującego po potwierdzeniu informacji o odrzuceniu projektu</w:t>
            </w:r>
          </w:p>
        </w:tc>
        <w:tc>
          <w:tcPr>
            <w:tcW w:w="1617" w:type="dxa"/>
            <w:vAlign w:val="center"/>
          </w:tcPr>
          <w:p w:rsidR="0094655D" w:rsidRPr="00444545" w:rsidRDefault="0023372B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Wnioskodawca</w:t>
            </w:r>
          </w:p>
        </w:tc>
      </w:tr>
      <w:tr w:rsidR="00265505" w:rsidRPr="00444545" w:rsidTr="0023372B">
        <w:trPr>
          <w:jc w:val="center"/>
        </w:trPr>
        <w:tc>
          <w:tcPr>
            <w:tcW w:w="1519" w:type="dxa"/>
            <w:vMerge/>
            <w:vAlign w:val="center"/>
          </w:tcPr>
          <w:p w:rsidR="00265505" w:rsidRDefault="00265505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265505" w:rsidRDefault="0023372B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Poinformowanie samorządu</w:t>
            </w:r>
          </w:p>
        </w:tc>
        <w:tc>
          <w:tcPr>
            <w:tcW w:w="3263" w:type="dxa"/>
            <w:vAlign w:val="center"/>
          </w:tcPr>
          <w:p w:rsidR="00265505" w:rsidRDefault="0023372B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Niezwłocznie po otrzymaniu protestu</w:t>
            </w:r>
          </w:p>
        </w:tc>
        <w:tc>
          <w:tcPr>
            <w:tcW w:w="1617" w:type="dxa"/>
            <w:vAlign w:val="center"/>
          </w:tcPr>
          <w:p w:rsidR="00265505" w:rsidRPr="00444545" w:rsidRDefault="00265505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Biuro LGD-PM</w:t>
            </w:r>
          </w:p>
        </w:tc>
      </w:tr>
      <w:tr w:rsidR="00265505" w:rsidRPr="00444545" w:rsidTr="0023372B">
        <w:trPr>
          <w:jc w:val="center"/>
        </w:trPr>
        <w:tc>
          <w:tcPr>
            <w:tcW w:w="1519" w:type="dxa"/>
            <w:vMerge/>
            <w:vAlign w:val="center"/>
          </w:tcPr>
          <w:p w:rsidR="00265505" w:rsidRDefault="00265505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265505" w:rsidRDefault="0023372B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Przekazanie protestu do samorządu</w:t>
            </w:r>
          </w:p>
        </w:tc>
        <w:tc>
          <w:tcPr>
            <w:tcW w:w="3263" w:type="dxa"/>
            <w:vAlign w:val="center"/>
          </w:tcPr>
          <w:p w:rsidR="00265505" w:rsidRDefault="0023372B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Niezwłocznie po otrzymaniu protestu</w:t>
            </w:r>
          </w:p>
        </w:tc>
        <w:tc>
          <w:tcPr>
            <w:tcW w:w="1617" w:type="dxa"/>
            <w:vAlign w:val="center"/>
          </w:tcPr>
          <w:p w:rsidR="00265505" w:rsidRPr="00444545" w:rsidRDefault="00265505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Biuro LGD-PM</w:t>
            </w:r>
          </w:p>
        </w:tc>
      </w:tr>
    </w:tbl>
    <w:p w:rsidR="00C80DA8" w:rsidRPr="0090144B" w:rsidRDefault="00C80DA8" w:rsidP="0090144B">
      <w:pPr>
        <w:rPr>
          <w:rFonts w:ascii="Cambria" w:hAnsi="Cambria" w:cs="Times New Roman"/>
        </w:rPr>
      </w:pPr>
    </w:p>
    <w:sectPr w:rsidR="00C80DA8" w:rsidRPr="0090144B" w:rsidSect="00741ED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DC" w:rsidRDefault="009B4EDC" w:rsidP="00474EE1">
      <w:pPr>
        <w:spacing w:after="0" w:line="240" w:lineRule="auto"/>
      </w:pPr>
      <w:r>
        <w:separator/>
      </w:r>
    </w:p>
  </w:endnote>
  <w:endnote w:type="continuationSeparator" w:id="0">
    <w:p w:rsidR="009B4EDC" w:rsidRDefault="009B4EDC" w:rsidP="0047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DC" w:rsidRDefault="009B4EDC" w:rsidP="00474EE1">
      <w:pPr>
        <w:spacing w:after="0" w:line="240" w:lineRule="auto"/>
      </w:pPr>
      <w:r>
        <w:separator/>
      </w:r>
    </w:p>
  </w:footnote>
  <w:footnote w:type="continuationSeparator" w:id="0">
    <w:p w:rsidR="009B4EDC" w:rsidRDefault="009B4EDC" w:rsidP="0047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0E" w:rsidRPr="00121EAC" w:rsidRDefault="00EC7F0E" w:rsidP="00880627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182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4955CC"/>
    <w:multiLevelType w:val="hybridMultilevel"/>
    <w:tmpl w:val="29A61D8E"/>
    <w:lvl w:ilvl="0" w:tplc="98F4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B519EC"/>
    <w:multiLevelType w:val="hybridMultilevel"/>
    <w:tmpl w:val="3B268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0949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38F316C"/>
    <w:multiLevelType w:val="hybridMultilevel"/>
    <w:tmpl w:val="AB00B638"/>
    <w:lvl w:ilvl="0" w:tplc="1632C7D4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69E7F7C"/>
    <w:multiLevelType w:val="hybridMultilevel"/>
    <w:tmpl w:val="3A289D58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7DC232A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6631"/>
    <w:multiLevelType w:val="hybridMultilevel"/>
    <w:tmpl w:val="8A9266DC"/>
    <w:lvl w:ilvl="0" w:tplc="2F7AD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BDE"/>
    <w:multiLevelType w:val="hybridMultilevel"/>
    <w:tmpl w:val="2882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3A5"/>
    <w:multiLevelType w:val="hybridMultilevel"/>
    <w:tmpl w:val="D7B0F6B2"/>
    <w:lvl w:ilvl="0" w:tplc="C602F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0C6D"/>
    <w:multiLevelType w:val="hybridMultilevel"/>
    <w:tmpl w:val="1B2CBD62"/>
    <w:lvl w:ilvl="0" w:tplc="CDBC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70201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BEC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434F3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C7735E2"/>
    <w:multiLevelType w:val="hybridMultilevel"/>
    <w:tmpl w:val="C12EA594"/>
    <w:lvl w:ilvl="0" w:tplc="C958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917D0"/>
    <w:multiLevelType w:val="hybridMultilevel"/>
    <w:tmpl w:val="EB0EF772"/>
    <w:lvl w:ilvl="0" w:tplc="B40A7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363B93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38B3"/>
    <w:multiLevelType w:val="hybridMultilevel"/>
    <w:tmpl w:val="963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647C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53755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5A6B43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3685C"/>
    <w:multiLevelType w:val="hybridMultilevel"/>
    <w:tmpl w:val="21865BC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789651DA"/>
    <w:multiLevelType w:val="hybridMultilevel"/>
    <w:tmpl w:val="81D694B8"/>
    <w:lvl w:ilvl="0" w:tplc="EDFC93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C8154C"/>
    <w:multiLevelType w:val="hybridMultilevel"/>
    <w:tmpl w:val="14CC21F4"/>
    <w:lvl w:ilvl="0" w:tplc="048CC8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6"/>
  </w:num>
  <w:num w:numId="5">
    <w:abstractNumId w:val="18"/>
  </w:num>
  <w:num w:numId="6">
    <w:abstractNumId w:val="20"/>
  </w:num>
  <w:num w:numId="7">
    <w:abstractNumId w:val="6"/>
  </w:num>
  <w:num w:numId="8">
    <w:abstractNumId w:val="21"/>
  </w:num>
  <w:num w:numId="9">
    <w:abstractNumId w:val="8"/>
  </w:num>
  <w:num w:numId="10">
    <w:abstractNumId w:val="2"/>
  </w:num>
  <w:num w:numId="11">
    <w:abstractNumId w:val="14"/>
  </w:num>
  <w:num w:numId="12">
    <w:abstractNumId w:val="22"/>
  </w:num>
  <w:num w:numId="13">
    <w:abstractNumId w:val="1"/>
  </w:num>
  <w:num w:numId="14">
    <w:abstractNumId w:val="10"/>
  </w:num>
  <w:num w:numId="15">
    <w:abstractNumId w:val="4"/>
  </w:num>
  <w:num w:numId="16">
    <w:abstractNumId w:val="23"/>
  </w:num>
  <w:num w:numId="17">
    <w:abstractNumId w:val="15"/>
  </w:num>
  <w:num w:numId="18">
    <w:abstractNumId w:val="17"/>
  </w:num>
  <w:num w:numId="19">
    <w:abstractNumId w:val="0"/>
  </w:num>
  <w:num w:numId="20">
    <w:abstractNumId w:val="19"/>
  </w:num>
  <w:num w:numId="21">
    <w:abstractNumId w:val="3"/>
  </w:num>
  <w:num w:numId="22">
    <w:abstractNumId w:val="13"/>
  </w:num>
  <w:num w:numId="23">
    <w:abstractNumId w:val="9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E1"/>
    <w:rsid w:val="00004852"/>
    <w:rsid w:val="000176A1"/>
    <w:rsid w:val="00033E2F"/>
    <w:rsid w:val="00035B1B"/>
    <w:rsid w:val="000656E1"/>
    <w:rsid w:val="000C5FE4"/>
    <w:rsid w:val="000D3907"/>
    <w:rsid w:val="000F113D"/>
    <w:rsid w:val="000F6C7C"/>
    <w:rsid w:val="0013286D"/>
    <w:rsid w:val="00151CA4"/>
    <w:rsid w:val="001569CC"/>
    <w:rsid w:val="001859B2"/>
    <w:rsid w:val="001A6219"/>
    <w:rsid w:val="001E398C"/>
    <w:rsid w:val="00202538"/>
    <w:rsid w:val="00223817"/>
    <w:rsid w:val="002330F3"/>
    <w:rsid w:val="0023372B"/>
    <w:rsid w:val="0026166D"/>
    <w:rsid w:val="00265505"/>
    <w:rsid w:val="002B1A9B"/>
    <w:rsid w:val="002D5C0C"/>
    <w:rsid w:val="002D6F69"/>
    <w:rsid w:val="002D7B0A"/>
    <w:rsid w:val="00333C14"/>
    <w:rsid w:val="00374BEF"/>
    <w:rsid w:val="00392C97"/>
    <w:rsid w:val="003D5EE7"/>
    <w:rsid w:val="003E44A4"/>
    <w:rsid w:val="00404B89"/>
    <w:rsid w:val="00415E3C"/>
    <w:rsid w:val="00424795"/>
    <w:rsid w:val="00444545"/>
    <w:rsid w:val="00452A09"/>
    <w:rsid w:val="004600D1"/>
    <w:rsid w:val="00462E34"/>
    <w:rsid w:val="00474EE1"/>
    <w:rsid w:val="00482775"/>
    <w:rsid w:val="00492CE7"/>
    <w:rsid w:val="00494BEF"/>
    <w:rsid w:val="004C0334"/>
    <w:rsid w:val="004D000A"/>
    <w:rsid w:val="004D608E"/>
    <w:rsid w:val="004E611D"/>
    <w:rsid w:val="004F22D5"/>
    <w:rsid w:val="00504B2F"/>
    <w:rsid w:val="00536790"/>
    <w:rsid w:val="005610AD"/>
    <w:rsid w:val="005A50F5"/>
    <w:rsid w:val="005B266C"/>
    <w:rsid w:val="005D3036"/>
    <w:rsid w:val="005D3CC0"/>
    <w:rsid w:val="00613FFE"/>
    <w:rsid w:val="00627FA8"/>
    <w:rsid w:val="00637876"/>
    <w:rsid w:val="00642E5A"/>
    <w:rsid w:val="00647D2B"/>
    <w:rsid w:val="00650AD6"/>
    <w:rsid w:val="006F0A43"/>
    <w:rsid w:val="006F7A37"/>
    <w:rsid w:val="00721DA9"/>
    <w:rsid w:val="00725352"/>
    <w:rsid w:val="00727A66"/>
    <w:rsid w:val="00741EDF"/>
    <w:rsid w:val="007B4633"/>
    <w:rsid w:val="007B70E7"/>
    <w:rsid w:val="00800C01"/>
    <w:rsid w:val="0082371A"/>
    <w:rsid w:val="00824F40"/>
    <w:rsid w:val="0084252E"/>
    <w:rsid w:val="00842B14"/>
    <w:rsid w:val="0086003B"/>
    <w:rsid w:val="00870F29"/>
    <w:rsid w:val="008715F8"/>
    <w:rsid w:val="00880627"/>
    <w:rsid w:val="00890902"/>
    <w:rsid w:val="008A67E2"/>
    <w:rsid w:val="008A6FF7"/>
    <w:rsid w:val="008C772B"/>
    <w:rsid w:val="008D2354"/>
    <w:rsid w:val="008E1137"/>
    <w:rsid w:val="008E748D"/>
    <w:rsid w:val="008E7DA4"/>
    <w:rsid w:val="0090144B"/>
    <w:rsid w:val="00916886"/>
    <w:rsid w:val="0092619C"/>
    <w:rsid w:val="0093479B"/>
    <w:rsid w:val="009416E8"/>
    <w:rsid w:val="0094655D"/>
    <w:rsid w:val="00972605"/>
    <w:rsid w:val="00974218"/>
    <w:rsid w:val="009B4EDC"/>
    <w:rsid w:val="009D35DC"/>
    <w:rsid w:val="009F355D"/>
    <w:rsid w:val="00A16B29"/>
    <w:rsid w:val="00A17ABB"/>
    <w:rsid w:val="00A27C96"/>
    <w:rsid w:val="00A4113B"/>
    <w:rsid w:val="00A4434F"/>
    <w:rsid w:val="00A531C4"/>
    <w:rsid w:val="00A55727"/>
    <w:rsid w:val="00A745D7"/>
    <w:rsid w:val="00AB4927"/>
    <w:rsid w:val="00AB58B7"/>
    <w:rsid w:val="00AD350F"/>
    <w:rsid w:val="00B27D08"/>
    <w:rsid w:val="00B35BE3"/>
    <w:rsid w:val="00B46801"/>
    <w:rsid w:val="00BA22C8"/>
    <w:rsid w:val="00BE23C1"/>
    <w:rsid w:val="00BE575D"/>
    <w:rsid w:val="00C56F2E"/>
    <w:rsid w:val="00C721E9"/>
    <w:rsid w:val="00C8017D"/>
    <w:rsid w:val="00C80DA8"/>
    <w:rsid w:val="00C81951"/>
    <w:rsid w:val="00CE2B7A"/>
    <w:rsid w:val="00D04109"/>
    <w:rsid w:val="00D155C7"/>
    <w:rsid w:val="00D30579"/>
    <w:rsid w:val="00D44135"/>
    <w:rsid w:val="00D86276"/>
    <w:rsid w:val="00DA73BD"/>
    <w:rsid w:val="00DB6A22"/>
    <w:rsid w:val="00DB6EDD"/>
    <w:rsid w:val="00DE50BF"/>
    <w:rsid w:val="00DF7BD1"/>
    <w:rsid w:val="00E2222D"/>
    <w:rsid w:val="00E26320"/>
    <w:rsid w:val="00E338EA"/>
    <w:rsid w:val="00E372C1"/>
    <w:rsid w:val="00E57273"/>
    <w:rsid w:val="00E6785F"/>
    <w:rsid w:val="00E842AD"/>
    <w:rsid w:val="00E956AA"/>
    <w:rsid w:val="00EC1A5D"/>
    <w:rsid w:val="00EC6711"/>
    <w:rsid w:val="00EC7F0E"/>
    <w:rsid w:val="00ED1365"/>
    <w:rsid w:val="00ED2FE6"/>
    <w:rsid w:val="00F61744"/>
    <w:rsid w:val="00F868D2"/>
    <w:rsid w:val="00FC65D2"/>
    <w:rsid w:val="00FD0DE9"/>
    <w:rsid w:val="00FF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EE1"/>
    <w:pPr>
      <w:ind w:left="720"/>
      <w:contextualSpacing/>
    </w:pPr>
  </w:style>
  <w:style w:type="paragraph" w:customStyle="1" w:styleId="Default">
    <w:name w:val="Default"/>
    <w:rsid w:val="00474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4EE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EE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E1"/>
  </w:style>
  <w:style w:type="paragraph" w:styleId="Tekstdymka">
    <w:name w:val="Balloon Text"/>
    <w:basedOn w:val="Normalny"/>
    <w:link w:val="TekstdymkaZnak"/>
    <w:uiPriority w:val="99"/>
    <w:semiHidden/>
    <w:unhideWhenUsed/>
    <w:rsid w:val="0047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E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ny"/>
    <w:rsid w:val="00A531C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50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DA9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5D3CC0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D3CC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8E5F-785E-4104-9F15-D76B77D6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Bzdyra</dc:creator>
  <cp:keywords/>
  <dc:description/>
  <cp:lastModifiedBy>lgd</cp:lastModifiedBy>
  <cp:revision>4</cp:revision>
  <cp:lastPrinted>2015-12-30T09:51:00Z</cp:lastPrinted>
  <dcterms:created xsi:type="dcterms:W3CDTF">2016-09-08T09:53:00Z</dcterms:created>
  <dcterms:modified xsi:type="dcterms:W3CDTF">2016-09-15T11:31:00Z</dcterms:modified>
</cp:coreProperties>
</file>