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73" w:rsidRPr="0074332F" w:rsidRDefault="0074332F" w:rsidP="0074332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Szczegółowy opis zadań</w:t>
      </w:r>
      <w:r w:rsidRPr="0074332F">
        <w:rPr>
          <w:rFonts w:ascii="Times New Roman" w:hAnsi="Times New Roman" w:cs="Times New Roman"/>
          <w:b/>
          <w:i/>
          <w:sz w:val="28"/>
          <w:szCs w:val="28"/>
        </w:rPr>
        <w:t xml:space="preserve"> 2012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6900"/>
        <w:gridCol w:w="1487"/>
      </w:tblGrid>
      <w:tr w:rsidR="0074332F" w:rsidRPr="0074332F" w:rsidTr="0074332F">
        <w:trPr>
          <w:trHeight w:val="315"/>
        </w:trPr>
        <w:tc>
          <w:tcPr>
            <w:tcW w:w="448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Wyszczególnienie kosztów realizacji zadania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Koszty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Funkcjonowanie LGD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wynagrodzenie członków Rady Decyzyjnej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8 791,84</w:t>
            </w:r>
          </w:p>
        </w:tc>
      </w:tr>
      <w:tr w:rsidR="0074332F" w:rsidRPr="0074332F" w:rsidTr="0074332F">
        <w:trPr>
          <w:trHeight w:val="1069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wynagrodzenia i inne świadczenia, o których mowa w Kodeksie pracy, związane z pracą pracowników LGD, w tym nie więcej niż 3 członków Zarządu LGD, a także inne koszty ponoszone przez LGD na podstawie odrębnych przepisów w związku z zatrudnieniem tych pracowników. 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168 269,26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delegacje - Pracownicy i Zarząd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5 218,62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4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naprawa i konserwacja sprzętu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80,01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5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najem biura, woda, ogrzewanie, ścieki, ochrona, sprzątanie</w:t>
            </w: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br/>
              <w:t xml:space="preserve">wynajem Sali na Radę Decyzyjną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11 508,20</w:t>
            </w:r>
          </w:p>
        </w:tc>
      </w:tr>
      <w:tr w:rsidR="0074332F" w:rsidRPr="0074332F" w:rsidTr="0074332F">
        <w:trPr>
          <w:trHeight w:val="55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6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usługi: telekomunikacja,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internet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, poczta, opłaty za RB i przelewy,  domena, licencja na antywirusa</w:t>
            </w:r>
          </w:p>
        </w:tc>
        <w:tc>
          <w:tcPr>
            <w:tcW w:w="807" w:type="pct"/>
            <w:shd w:val="clear" w:color="000000" w:fill="FFFFFF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8 499,13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7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księgowa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13 284,00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usługi prawne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zakup sprzętu biurowego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324,00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10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materiały biurowe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1 848,50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11</w:t>
            </w:r>
          </w:p>
        </w:tc>
        <w:tc>
          <w:tcPr>
            <w:tcW w:w="3745" w:type="pct"/>
            <w:shd w:val="clear" w:color="auto" w:fill="auto"/>
            <w:noWrap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opłaty notarialne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opłata za gwarancję bankową dot. zaliczki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2 145,44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BFBFBF"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color w:val="BFBFBF"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Razem koszty bieżące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219 999,00    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II.A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Badania nad obszarem objętym LSR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85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wynagrodzenie osób posiadających kwalifikacje lub doświadczenie w zakresie zarządzania projektem współfinansowanym ze środków pochodzących z budżetu UE za wykonanie prac związanych z aktualizacją LSR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4 920,00    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Razem koszty badań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 xml:space="preserve">     4 920,00    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II.B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Informowanie o obszarze działania LGD oraz o LSR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przygotowanie projektu strony internetowej oraz prowadzenie i aktualizacja tej strony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1 607,00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zamieszczenie materiałów informacyjnych w prasie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4 949,50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szkolenia z zakresu wdrażania LSR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177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3.1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wynagrodzenie za prowadzenie szkoleń z zakresu wdrażania LSR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Szkolenie z działania Różnicowanie w kierunku działalności nierolniczej - w 9 gminach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Szkolenie z działania Tworzenie i rozwój mikroprzedsiębiorstw - w 9 gminach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Szkolenie z działania Małe Projekty - w 9 gminach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Szkolenie nt. „Jak prawidłowo przygotować projekt, żeby uzyskać dofinansowanie”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Razem w 28 szkoleniach uczestniczyło 275 osób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9 037,60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3.2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wyżywienie uczestników szkolenia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1 075,45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3.3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materiały szkoleniowe - biurowe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737,87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3.4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najem sali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420,00</w:t>
            </w:r>
          </w:p>
        </w:tc>
      </w:tr>
      <w:tr w:rsidR="0074332F" w:rsidRPr="0074332F" w:rsidTr="0074332F">
        <w:trPr>
          <w:trHeight w:val="57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opracowanie i wydanie publikacji o obszarze LSR pt. "Powiat płoński. Przewodnik subiektywny."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29 995,00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tłumaczenie materiałów informacyjnych na język angielski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930,00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przygotowanie nowej strony internetowej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984,00</w:t>
            </w:r>
          </w:p>
        </w:tc>
      </w:tr>
      <w:tr w:rsidR="0074332F" w:rsidRPr="0074332F" w:rsidTr="0074332F">
        <w:trPr>
          <w:trHeight w:val="57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lastRenderedPageBreak/>
              <w:t>7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współorganizacja ogniska i kuligu dla dzieci z dysfunkcjami fizycznymi z gminy Baboszewo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300,00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Razem koszty działań informacyjnych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50 036,42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II.C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Szkolenia zespołu biorącego udział we wdrażaniu LSR</w:t>
            </w:r>
          </w:p>
        </w:tc>
        <w:tc>
          <w:tcPr>
            <w:tcW w:w="807" w:type="pct"/>
            <w:shd w:val="clear" w:color="000000" w:fill="FFFFFF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85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najem sali na  warsztaty nt. Monitoring i ewaluacja. Aktualizacja Lokalnej Strategii Rozwoju Lokalnej Grupy Działania – Przyjazne Mazowsze (27.02.2012 r) – 36 uczestników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210,00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wynagrodzenie lub pobyt osoby prowadzącej szkolenie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wyżywienie uczestników szkolenia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185,62</w:t>
            </w:r>
          </w:p>
        </w:tc>
      </w:tr>
      <w:tr w:rsidR="0074332F" w:rsidRPr="0074332F" w:rsidTr="0074332F">
        <w:trPr>
          <w:trHeight w:val="1883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4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udział w szkoleniach organizowanych przez inny podmiot niż LGD: 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Lokalne strategie rozwoju i współpracy: klucze podejścia do rozwoju lokalnego, Bruksela (27-28.04.2012 r.)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Szkolenie: Zarządzanie NGO, Kraków (27-29.08.2012 r.)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Wizyta studyjna ”Turystyka regionów czynnikiem zmiany gospodarczej w Portugalii”, Portugalia (26.11.-1.12.2012 r.)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Wizyta studyjna, Dania (11-13.12.2012 r.)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8 087,75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5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warsztaty z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Questingu</w:t>
            </w:r>
            <w:proofErr w:type="spellEnd"/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880,00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Razem koszty szkoleń kadr LGD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9 363,37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II.D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Wydarzenia o charakterze promocyjnym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3199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promocja LGD poprzez udział w imprezach lokalnych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1. Uczestnictwo w MDR - 130 zł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2. Umowa z grupą teatralną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Legendarium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1000 zł brutto, umowa obejmuje animację uczestników imprezy oraz warsztaty tworzenia sztucznej biżuterii. Termin realizacji - VII Jesienny Jarmark "Od pola do stołu" 30-09-2012r.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3. Umowa z grupą teatralną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Legendarium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600 zł, umowa obejmuje animację uczestników imprezy. Termin realizacji- VII Gminne Płońskie Dożynki w Lisewie 09-09-2012 r.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4. występ artystyczny dla dzieci i młodzieży niepełnosprawnej z powiatu płońskiego 1 umowa obejmująca prowadzenie konkursu o LGD oraz występ artystyczny - 1000 zł, grudzień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2 730,00</w:t>
            </w:r>
          </w:p>
        </w:tc>
      </w:tr>
      <w:tr w:rsidR="0074332F" w:rsidRPr="0074332F" w:rsidTr="0074332F">
        <w:trPr>
          <w:trHeight w:val="94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zakup powierzchni wystawienniczej i inne koszty związane z organizacją lub uczestnictwem LGD w wydarzeniach promocyjnych, szkoleniowych lub aktywizujących lokalna społeczność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78,08</w:t>
            </w:r>
          </w:p>
        </w:tc>
      </w:tr>
      <w:tr w:rsidR="0074332F" w:rsidRPr="0074332F" w:rsidTr="0074332F">
        <w:trPr>
          <w:trHeight w:val="51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Spektakle promocyjne na obszarze objętym LSR pt.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Skrzatolandia</w:t>
            </w:r>
            <w:proofErr w:type="spellEnd"/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2 000,00</w:t>
            </w:r>
          </w:p>
        </w:tc>
      </w:tr>
      <w:tr w:rsidR="0074332F" w:rsidRPr="0074332F" w:rsidTr="0074332F">
        <w:trPr>
          <w:trHeight w:val="216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opracowanie, druk lub powielenie dystrybucja materiałów promocyjnych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balony z logo LGD -0,96 zł * 500 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= 481,54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długopisy z logo LGD - 2,94 zł * 500 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= 1 469,85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długopisy w pudełku upominkowym z logo LGD-PM - 13,50 zł/szt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*30 szt. = 405,15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teczka A4 z logo LGD-PM- ok.46,90 zł/szt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, *30 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= 1 407 zł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pendrive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- 26,90 zł *50 szt</w:t>
            </w:r>
            <w:r>
              <w:rPr>
                <w:rFonts w:ascii="Arial" w:eastAsia="Times New Roman" w:hAnsi="Arial" w:cs="Arial"/>
                <w:i/>
                <w:iCs/>
                <w:lang w:eastAsia="pl-PL"/>
              </w:rPr>
              <w:t>.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= 1345 zł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kalendarz na 2013r. - 500 szt. * 9,67 = 4 835,00 zł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9 943,54</w:t>
            </w:r>
          </w:p>
        </w:tc>
      </w:tr>
      <w:tr w:rsidR="0074332F" w:rsidRPr="0074332F" w:rsidTr="0074332F">
        <w:trPr>
          <w:trHeight w:val="244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nagrody w konkursach: 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- konkurs fotograficzny: I miejsce plecak trekkingowy ok. 274,98 zł, i śpiwór ok 109,495, II miejsce plecak trekkingowy ok. 274,98 zł, III miejsce śpiwór ok 109,495 zł Razem 768,95 zł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- konkurs "Przyjazny skrzat" - marka lokalna: 3 nagrody główne (tablet) * 322,99 zł; wyróżnienia 4 * 72,50 zł (zestaw do badmintona). RAZEM 968,99 + 290 = 1258,99 zł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- nagrody w konkursie Freestyle Battle/ bitwa na rymy w trakcie Raciąż Rap Festiwal: bon na odzież - 350 zł, puchary 2 * 118,725 zł  = 237,45 zł RAZEM 587,45 zł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2 615,39</w:t>
            </w:r>
          </w:p>
        </w:tc>
      </w:tr>
      <w:tr w:rsidR="0074332F" w:rsidRPr="0074332F" w:rsidTr="0074332F">
        <w:trPr>
          <w:trHeight w:val="85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opracowanie i druk materiałów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informacyjno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- promocyjnych: projekty plakatów na konkurs tradycje obrzędy dożynkowe, spektakle pt. </w:t>
            </w:r>
            <w:proofErr w:type="spellStart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Skrzatolandia</w:t>
            </w:r>
            <w:proofErr w:type="spellEnd"/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, warsztaty dla lokalnych liderów, plansze na stoisko wystawiennicze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2 300,00</w:t>
            </w:r>
          </w:p>
        </w:tc>
      </w:tr>
      <w:tr w:rsidR="0074332F" w:rsidRPr="0074332F" w:rsidTr="0074332F">
        <w:trPr>
          <w:trHeight w:val="60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Reklama LGD-PM w publikacji pt. "Z dziejów Diecezji Płockiej, Sarbiewa i Parafii Sarbiewskiej"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1 000,00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Promocja książki pt. "Przewodnik subiektywny. Powiat płoński."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8.1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Poczęstunek dla uczestników spotkania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999,94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8.2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Animacja uczestników spotkania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600,00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8.3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najem sali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180,00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8.4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zaproszenia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360,00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8.5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występ artystyczny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800,00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Razem koszty wydarzeń o charakterze promocyjnym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23 606,95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II.E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Szkolenia lokalnych liderów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74332F" w:rsidRPr="0074332F" w:rsidTr="0074332F">
        <w:trPr>
          <w:trHeight w:val="217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wynagrodzenie prowadzącego: 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szkolenie z zakresu turystyki - 1200 zł brutto;  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 xml:space="preserve">warsztaty na temat: Model współpracy samorządu terytorialnego z organizacjami pozarządowymi -  - 947,52 zł brutto 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warsztaty "Produkt turystyczny - szansą na rozwój regionu" -1 400 zł brutto</w:t>
            </w: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br/>
              <w:t>Warsztaty plastyczne "Duże i małe skrzaty wspaniałe"  2 umowy: honorarium za prowadzenie zajęć artystycznych (2 spotkania * 400 zł = 800 zł brutto);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4 347,52    </w:t>
            </w:r>
          </w:p>
        </w:tc>
      </w:tr>
      <w:tr w:rsidR="0074332F" w:rsidRPr="0074332F" w:rsidTr="0074332F">
        <w:trPr>
          <w:trHeight w:val="330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wyżywienie uczestników szkolenia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2 204,02    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materiały szkoleniowe - biurowe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1 541,13    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>najem sali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780,00    </w:t>
            </w:r>
          </w:p>
        </w:tc>
      </w:tr>
      <w:tr w:rsidR="0074332F" w:rsidRPr="0074332F" w:rsidTr="0074332F">
        <w:trPr>
          <w:trHeight w:val="28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przewóz osób na szkolenie "Produkt turystyczny - szansą na rozwój regionu" 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        648,00    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Razem koszty szkoleń lokalnych liderów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lang w:eastAsia="pl-PL"/>
              </w:rPr>
              <w:t>9 520,67</w:t>
            </w:r>
          </w:p>
        </w:tc>
      </w:tr>
      <w:tr w:rsidR="0074332F" w:rsidRPr="0074332F" w:rsidTr="0074332F">
        <w:trPr>
          <w:trHeight w:val="300"/>
        </w:trPr>
        <w:tc>
          <w:tcPr>
            <w:tcW w:w="448" w:type="pct"/>
            <w:shd w:val="clear" w:color="000000" w:fill="D9D9D9"/>
            <w:noWrap/>
            <w:vAlign w:val="center"/>
            <w:hideMark/>
          </w:tcPr>
          <w:p w:rsidR="0074332F" w:rsidRPr="0074332F" w:rsidRDefault="0074332F" w:rsidP="007433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4332F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3745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Razem koszty kwalifikowalne operacji</w:t>
            </w:r>
          </w:p>
        </w:tc>
        <w:tc>
          <w:tcPr>
            <w:tcW w:w="807" w:type="pct"/>
            <w:shd w:val="clear" w:color="auto" w:fill="auto"/>
            <w:vAlign w:val="bottom"/>
            <w:hideMark/>
          </w:tcPr>
          <w:p w:rsidR="0074332F" w:rsidRPr="0074332F" w:rsidRDefault="0074332F" w:rsidP="007433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74332F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317 446,41</w:t>
            </w:r>
          </w:p>
        </w:tc>
      </w:tr>
    </w:tbl>
    <w:p w:rsidR="0074332F" w:rsidRPr="0074332F" w:rsidRDefault="0074332F" w:rsidP="0074332F">
      <w:pPr>
        <w:spacing w:after="0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4332F" w:rsidRDefault="0074332F">
      <w:r w:rsidRPr="0074332F">
        <w:rPr>
          <w:rFonts w:ascii="Arial" w:eastAsia="Times New Roman" w:hAnsi="Arial" w:cs="Arial"/>
          <w:i/>
          <w:iCs/>
          <w:lang w:eastAsia="pl-PL"/>
        </w:rPr>
        <w:t>Uwaga! Szczegółowy</w:t>
      </w:r>
      <w:r>
        <w:rPr>
          <w:rFonts w:ascii="Arial" w:eastAsia="Times New Roman" w:hAnsi="Arial" w:cs="Arial"/>
          <w:i/>
          <w:iCs/>
          <w:lang w:eastAsia="pl-PL"/>
        </w:rPr>
        <w:t xml:space="preserve"> o</w:t>
      </w:r>
      <w:r w:rsidRPr="0074332F">
        <w:rPr>
          <w:rFonts w:ascii="Arial" w:eastAsia="Times New Roman" w:hAnsi="Arial" w:cs="Arial"/>
          <w:i/>
          <w:iCs/>
          <w:lang w:eastAsia="pl-PL"/>
        </w:rPr>
        <w:t>pis zadań dotyczy koszt</w:t>
      </w:r>
      <w:bookmarkStart w:id="0" w:name="_GoBack"/>
      <w:bookmarkEnd w:id="0"/>
      <w:r w:rsidRPr="0074332F">
        <w:rPr>
          <w:rFonts w:ascii="Arial" w:eastAsia="Times New Roman" w:hAnsi="Arial" w:cs="Arial"/>
          <w:i/>
          <w:iCs/>
          <w:lang w:eastAsia="pl-PL"/>
        </w:rPr>
        <w:t>ów kwalifikowalnych</w:t>
      </w:r>
    </w:p>
    <w:sectPr w:rsidR="0074332F" w:rsidSect="00743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2F" w:rsidRDefault="0074332F" w:rsidP="0074332F">
      <w:pPr>
        <w:spacing w:after="0" w:line="240" w:lineRule="auto"/>
      </w:pPr>
      <w:r>
        <w:separator/>
      </w:r>
    </w:p>
  </w:endnote>
  <w:endnote w:type="continuationSeparator" w:id="0">
    <w:p w:rsidR="0074332F" w:rsidRDefault="0074332F" w:rsidP="0074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2F" w:rsidRDefault="0074332F" w:rsidP="0074332F">
      <w:pPr>
        <w:spacing w:after="0" w:line="240" w:lineRule="auto"/>
      </w:pPr>
      <w:r>
        <w:separator/>
      </w:r>
    </w:p>
  </w:footnote>
  <w:footnote w:type="continuationSeparator" w:id="0">
    <w:p w:rsidR="0074332F" w:rsidRDefault="0074332F" w:rsidP="00743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2F"/>
    <w:rsid w:val="0074332F"/>
    <w:rsid w:val="009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2013-01-29T14:12:00Z</dcterms:created>
  <dcterms:modified xsi:type="dcterms:W3CDTF">2013-01-29T14:20:00Z</dcterms:modified>
</cp:coreProperties>
</file>